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DA" w:rsidRPr="00EF2DDA" w:rsidRDefault="00EF2DDA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FF0961" w:rsidP="00E67C3E">
      <w:pPr>
        <w:pStyle w:val="NoSpacing"/>
        <w:rPr>
          <w:rFonts w:ascii="Gadugi" w:hAnsi="Gadugi"/>
          <w:sz w:val="18"/>
          <w:szCs w:val="18"/>
        </w:rPr>
      </w:pPr>
      <w:r w:rsidRPr="00FF0961">
        <w:rPr>
          <w:rFonts w:ascii="Gadugi" w:hAnsi="Gadugi"/>
          <w:sz w:val="18"/>
          <w:szCs w:val="18"/>
          <w:highlight w:val="yellow"/>
        </w:rPr>
        <w:t>Insert Date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  <w:highlight w:val="yellow"/>
        </w:rPr>
      </w:pPr>
      <w:r w:rsidRPr="00EF2DDA">
        <w:rPr>
          <w:rFonts w:ascii="Gadugi" w:hAnsi="Gadugi"/>
          <w:sz w:val="18"/>
          <w:szCs w:val="18"/>
          <w:highlight w:val="yellow"/>
        </w:rPr>
        <w:t>Insert Contact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  <w:highlight w:val="yellow"/>
        </w:rPr>
      </w:pPr>
      <w:r w:rsidRPr="00EF2DDA">
        <w:rPr>
          <w:rFonts w:ascii="Gadugi" w:hAnsi="Gadugi"/>
          <w:sz w:val="18"/>
          <w:szCs w:val="18"/>
          <w:highlight w:val="yellow"/>
        </w:rPr>
        <w:t>Insert Company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  <w:highlight w:val="yellow"/>
        </w:rPr>
      </w:pPr>
      <w:r w:rsidRPr="00EF2DDA">
        <w:rPr>
          <w:rFonts w:ascii="Gadugi" w:hAnsi="Gadugi"/>
          <w:sz w:val="18"/>
          <w:szCs w:val="18"/>
          <w:highlight w:val="yellow"/>
        </w:rPr>
        <w:t>Insert Address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  <w:highlight w:val="yellow"/>
        </w:rPr>
        <w:t>Insert Address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Dear </w:t>
      </w:r>
      <w:r w:rsidRPr="00EF2DDA">
        <w:rPr>
          <w:rFonts w:ascii="Gadugi" w:hAnsi="Gadugi"/>
          <w:sz w:val="18"/>
          <w:szCs w:val="18"/>
          <w:highlight w:val="yellow"/>
        </w:rPr>
        <w:t>Insert Contact</w:t>
      </w:r>
      <w:r w:rsidRPr="00EF2DDA">
        <w:rPr>
          <w:rFonts w:ascii="Gadugi" w:hAnsi="Gadugi"/>
          <w:sz w:val="18"/>
          <w:szCs w:val="18"/>
        </w:rPr>
        <w:t>: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>I am writing today to connect with you on something dear and near to me – closing the opportunity gap for women in Central Texas. It is unfortunate that this statistic isn’t all that surprising: despite women making up nearly 50% of the US workforce</w:t>
      </w:r>
      <w:bookmarkStart w:id="0" w:name="_GoBack"/>
      <w:bookmarkEnd w:id="0"/>
      <w:r w:rsidRPr="00EF2DDA">
        <w:rPr>
          <w:rFonts w:ascii="Gadugi" w:hAnsi="Gadugi"/>
          <w:sz w:val="18"/>
          <w:szCs w:val="18"/>
        </w:rPr>
        <w:t>, a recent study conducted by Catalyst found women only represent 4% of Fortune 500 CEOs, 14% of executive level positions, 16% of board seats, and 7.5% of top earners.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What does </w:t>
      </w:r>
      <w:r w:rsidR="003C4EE9" w:rsidRPr="00EF2DDA">
        <w:rPr>
          <w:rFonts w:ascii="Gadugi" w:hAnsi="Gadugi"/>
          <w:sz w:val="18"/>
          <w:szCs w:val="18"/>
        </w:rPr>
        <w:t>this mean for Central Texas businesses</w:t>
      </w:r>
      <w:r w:rsidRPr="00EF2DDA">
        <w:rPr>
          <w:rFonts w:ascii="Gadugi" w:hAnsi="Gadugi"/>
          <w:sz w:val="18"/>
          <w:szCs w:val="18"/>
        </w:rPr>
        <w:t xml:space="preserve">? </w:t>
      </w:r>
      <w:r w:rsidRPr="00EF2DDA">
        <w:rPr>
          <w:rFonts w:ascii="Gadugi" w:hAnsi="Gadugi"/>
          <w:b/>
          <w:sz w:val="18"/>
          <w:szCs w:val="18"/>
        </w:rPr>
        <w:t>This translates to missed opportunities because gender matters. Diversity is good for business.</w:t>
      </w:r>
      <w:r w:rsidRPr="00EF2DDA">
        <w:rPr>
          <w:rFonts w:ascii="Gadugi" w:hAnsi="Gadugi"/>
          <w:sz w:val="18"/>
          <w:szCs w:val="18"/>
        </w:rPr>
        <w:t xml:space="preserve"> Study after study finds that companies with female and male leadership outperform their more exclusively male-led peer organizations. </w:t>
      </w:r>
    </w:p>
    <w:p w:rsidR="00E67C3E" w:rsidRPr="00EF2DDA" w:rsidRDefault="00E67C3E" w:rsidP="00E67C3E">
      <w:pPr>
        <w:pStyle w:val="NoSpacing"/>
        <w:rPr>
          <w:rFonts w:ascii="Gadugi" w:hAnsi="Gadugi"/>
          <w:sz w:val="8"/>
          <w:szCs w:val="8"/>
        </w:rPr>
      </w:pPr>
    </w:p>
    <w:p w:rsidR="00E67C3E" w:rsidRPr="00EF2DDA" w:rsidRDefault="00E67C3E" w:rsidP="00E67C3E">
      <w:pPr>
        <w:pStyle w:val="NoSpacing"/>
        <w:numPr>
          <w:ilvl w:val="0"/>
          <w:numId w:val="1"/>
        </w:numPr>
        <w:rPr>
          <w:rFonts w:ascii="Gadugi" w:hAnsi="Gadugi"/>
          <w:b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Forbes recently reported that female leadership offers a </w:t>
      </w:r>
      <w:r w:rsidRPr="00EF2DDA">
        <w:rPr>
          <w:rFonts w:ascii="Gadugi" w:hAnsi="Gadugi"/>
          <w:b/>
          <w:sz w:val="18"/>
          <w:szCs w:val="18"/>
        </w:rPr>
        <w:t xml:space="preserve">63% higher ROI </w:t>
      </w:r>
      <w:r w:rsidRPr="00EF2DDA">
        <w:rPr>
          <w:rFonts w:ascii="Gadugi" w:hAnsi="Gadugi"/>
          <w:sz w:val="18"/>
          <w:szCs w:val="18"/>
        </w:rPr>
        <w:t xml:space="preserve">than investments </w:t>
      </w:r>
      <w:r w:rsidR="00EF2DDA">
        <w:rPr>
          <w:rFonts w:ascii="Gadugi" w:hAnsi="Gadugi"/>
          <w:sz w:val="18"/>
          <w:szCs w:val="18"/>
        </w:rPr>
        <w:t xml:space="preserve">made to companies </w:t>
      </w:r>
      <w:r w:rsidRPr="00EF2DDA">
        <w:rPr>
          <w:rFonts w:ascii="Gadugi" w:hAnsi="Gadugi"/>
          <w:sz w:val="18"/>
          <w:szCs w:val="18"/>
        </w:rPr>
        <w:t xml:space="preserve">without a female founder. </w:t>
      </w:r>
    </w:p>
    <w:p w:rsidR="00E67C3E" w:rsidRPr="00EF2DDA" w:rsidRDefault="00E67C3E" w:rsidP="00E67C3E">
      <w:pPr>
        <w:pStyle w:val="NoSpacing"/>
        <w:numPr>
          <w:ilvl w:val="0"/>
          <w:numId w:val="1"/>
        </w:numPr>
        <w:rPr>
          <w:rFonts w:ascii="Gadugi" w:hAnsi="Gadugi"/>
          <w:b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The Harvard Business Review examined profitable firms and found that when women occupied 30% of corporate leadership positions </w:t>
      </w:r>
      <w:r w:rsidR="003C4EE9" w:rsidRPr="00EF2DDA">
        <w:rPr>
          <w:rFonts w:ascii="Gadugi" w:hAnsi="Gadugi"/>
          <w:sz w:val="18"/>
          <w:szCs w:val="18"/>
        </w:rPr>
        <w:t>this was correlated with a</w:t>
      </w:r>
      <w:r w:rsidRPr="00EF2DDA">
        <w:rPr>
          <w:rFonts w:ascii="Gadugi" w:hAnsi="Gadugi"/>
          <w:sz w:val="18"/>
          <w:szCs w:val="18"/>
        </w:rPr>
        <w:t xml:space="preserve"> </w:t>
      </w:r>
      <w:r w:rsidRPr="00EF2DDA">
        <w:rPr>
          <w:rFonts w:ascii="Gadugi" w:hAnsi="Gadugi"/>
          <w:b/>
          <w:sz w:val="18"/>
          <w:szCs w:val="18"/>
        </w:rPr>
        <w:t>15% increase in profitability.</w:t>
      </w:r>
    </w:p>
    <w:p w:rsidR="00E67C3E" w:rsidRPr="00EF2DDA" w:rsidRDefault="00E67C3E" w:rsidP="00E67C3E">
      <w:pPr>
        <w:pStyle w:val="NoSpacing"/>
        <w:ind w:left="720"/>
        <w:rPr>
          <w:rFonts w:ascii="Gadugi" w:hAnsi="Gadugi"/>
          <w:b/>
          <w:sz w:val="8"/>
          <w:szCs w:val="8"/>
        </w:rPr>
      </w:pPr>
    </w:p>
    <w:p w:rsidR="00E67C3E" w:rsidRPr="00EF2DDA" w:rsidRDefault="003C4EE9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And </w:t>
      </w:r>
      <w:r w:rsidR="00E67C3E" w:rsidRPr="00EF2DDA">
        <w:rPr>
          <w:rFonts w:ascii="Gadugi" w:hAnsi="Gadugi"/>
          <w:sz w:val="18"/>
          <w:szCs w:val="18"/>
        </w:rPr>
        <w:t>without a voice at the table, business policies and decisions will be made that marginalize the needs of women and families.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I am proud to be a part of an organization that gives a voice to these issues and is working collaboratively to make a difference.  The Women’s Fund at the Austin Community Foundation understands that when we invest in the economic stability of women, our entire community thrives. The model is simple, but impactful. </w:t>
      </w:r>
      <w:r w:rsidR="00612B81" w:rsidRPr="00EF2DDA">
        <w:rPr>
          <w:rFonts w:ascii="Gadugi" w:hAnsi="Gadugi"/>
          <w:sz w:val="18"/>
          <w:szCs w:val="18"/>
        </w:rPr>
        <w:t xml:space="preserve">One of the Austin Community Foundation’s signature programs, the Women’s Fund is a collective giving program that invests in data-driven grant making to address the 4 main barriers to economic security: housing as the economic anchor, child care as a major work support, education as a pathway out of poverty, and </w:t>
      </w:r>
      <w:r w:rsidR="00FF56D9">
        <w:rPr>
          <w:rFonts w:ascii="Gadugi" w:hAnsi="Gadugi"/>
          <w:sz w:val="18"/>
          <w:szCs w:val="18"/>
        </w:rPr>
        <w:t xml:space="preserve">investing in women’s health and </w:t>
      </w:r>
      <w:r w:rsidR="00D91FD2">
        <w:rPr>
          <w:rFonts w:ascii="Gadugi" w:hAnsi="Gadugi"/>
          <w:sz w:val="18"/>
          <w:szCs w:val="18"/>
        </w:rPr>
        <w:t xml:space="preserve">preventing </w:t>
      </w:r>
      <w:r w:rsidR="00612B81" w:rsidRPr="00EF2DDA">
        <w:rPr>
          <w:rFonts w:ascii="Gadugi" w:hAnsi="Gadugi"/>
          <w:sz w:val="18"/>
          <w:szCs w:val="18"/>
        </w:rPr>
        <w:t xml:space="preserve">unintended pregnancy </w:t>
      </w:r>
      <w:r w:rsidR="00D91FD2">
        <w:rPr>
          <w:rFonts w:ascii="Gadugi" w:hAnsi="Gadugi"/>
          <w:sz w:val="18"/>
          <w:szCs w:val="18"/>
        </w:rPr>
        <w:t>to as a vital path to maintaining economic security.</w:t>
      </w:r>
      <w:r w:rsidRPr="00EF2DDA">
        <w:rPr>
          <w:rFonts w:ascii="Gadugi" w:hAnsi="Gadugi"/>
          <w:sz w:val="18"/>
          <w:szCs w:val="18"/>
        </w:rPr>
        <w:t xml:space="preserve"> 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FF0961" w:rsidRDefault="00E67C3E" w:rsidP="00FF0961">
      <w:pPr>
        <w:pStyle w:val="NoSpacing"/>
        <w:rPr>
          <w:rFonts w:ascii="Gadugi" w:hAnsi="Gadugi"/>
          <w:sz w:val="18"/>
          <w:szCs w:val="18"/>
        </w:rPr>
      </w:pPr>
      <w:r w:rsidRPr="00FF0961">
        <w:rPr>
          <w:rFonts w:ascii="Gadugi" w:hAnsi="Gadugi"/>
          <w:sz w:val="18"/>
          <w:szCs w:val="18"/>
        </w:rPr>
        <w:t xml:space="preserve">I am delighted to invite you to join me in being a part of this collaborative solution. Only together will we be able to move the needle and make a meaningful impact. Enclosed is more information on how </w:t>
      </w:r>
      <w:r w:rsidRPr="00FF0961">
        <w:rPr>
          <w:rFonts w:ascii="Gadugi" w:hAnsi="Gadugi"/>
          <w:sz w:val="18"/>
          <w:szCs w:val="18"/>
          <w:highlight w:val="yellow"/>
        </w:rPr>
        <w:t>Insert Company</w:t>
      </w:r>
      <w:r w:rsidRPr="00FF0961">
        <w:rPr>
          <w:rFonts w:ascii="Gadugi" w:hAnsi="Gadugi"/>
          <w:sz w:val="18"/>
          <w:szCs w:val="18"/>
        </w:rPr>
        <w:t xml:space="preserve"> can become involved in the work of the Women’s Fund</w:t>
      </w:r>
      <w:r w:rsidRPr="00FF0961">
        <w:rPr>
          <w:rFonts w:ascii="Gadugi" w:hAnsi="Gadugi"/>
          <w:b/>
          <w:sz w:val="18"/>
          <w:szCs w:val="18"/>
        </w:rPr>
        <w:t xml:space="preserve">. </w:t>
      </w:r>
      <w:r w:rsidR="00FF0961" w:rsidRPr="00FF0961">
        <w:rPr>
          <w:rFonts w:ascii="Gadugi" w:hAnsi="Gadugi"/>
          <w:b/>
          <w:sz w:val="18"/>
          <w:szCs w:val="18"/>
        </w:rPr>
        <w:t>As a member of the Host Committee</w:t>
      </w:r>
      <w:r w:rsidRPr="00FF0961">
        <w:rPr>
          <w:rFonts w:ascii="Gadugi" w:hAnsi="Gadugi"/>
          <w:b/>
          <w:sz w:val="18"/>
          <w:szCs w:val="18"/>
        </w:rPr>
        <w:t xml:space="preserve">, I encourage you to consider </w:t>
      </w:r>
      <w:r w:rsidR="00FF0961" w:rsidRPr="00FF0961">
        <w:rPr>
          <w:rFonts w:ascii="Gadugi" w:hAnsi="Gadugi"/>
          <w:b/>
          <w:sz w:val="18"/>
          <w:szCs w:val="18"/>
        </w:rPr>
        <w:t xml:space="preserve">joining me in </w:t>
      </w:r>
      <w:r w:rsidRPr="00FF0961">
        <w:rPr>
          <w:rFonts w:ascii="Gadugi" w:hAnsi="Gadugi"/>
          <w:b/>
          <w:sz w:val="18"/>
          <w:szCs w:val="18"/>
        </w:rPr>
        <w:t>attending and sponsoring Keyholder’</w:t>
      </w:r>
      <w:r w:rsidR="00FF56D9">
        <w:rPr>
          <w:rFonts w:ascii="Gadugi" w:hAnsi="Gadugi"/>
          <w:b/>
          <w:sz w:val="18"/>
          <w:szCs w:val="18"/>
        </w:rPr>
        <w:t>20</w:t>
      </w:r>
      <w:r w:rsidR="00A815A1">
        <w:rPr>
          <w:rFonts w:ascii="Gadugi" w:hAnsi="Gadugi"/>
          <w:b/>
          <w:sz w:val="18"/>
          <w:szCs w:val="18"/>
        </w:rPr>
        <w:t xml:space="preserve"> on January 30 at the Long Center </w:t>
      </w:r>
      <w:r w:rsidRPr="00FF0961">
        <w:rPr>
          <w:rFonts w:ascii="Gadugi" w:hAnsi="Gadugi"/>
          <w:b/>
          <w:sz w:val="18"/>
          <w:szCs w:val="18"/>
        </w:rPr>
        <w:t>to convene and i</w:t>
      </w:r>
      <w:r w:rsidR="00FF0961" w:rsidRPr="00FF0961">
        <w:rPr>
          <w:rFonts w:ascii="Gadugi" w:hAnsi="Gadugi"/>
          <w:b/>
          <w:sz w:val="18"/>
          <w:szCs w:val="18"/>
        </w:rPr>
        <w:t>nvest in women and children</w:t>
      </w:r>
      <w:r w:rsidR="00FF0961">
        <w:rPr>
          <w:rFonts w:ascii="Gadugi" w:hAnsi="Gadugi"/>
          <w:b/>
          <w:sz w:val="18"/>
          <w:szCs w:val="18"/>
        </w:rPr>
        <w:t xml:space="preserve"> in Central Texas.</w:t>
      </w:r>
    </w:p>
    <w:p w:rsidR="00FF0961" w:rsidRDefault="00FF0961" w:rsidP="00FF0961">
      <w:pPr>
        <w:pStyle w:val="NoSpacing"/>
        <w:rPr>
          <w:rFonts w:ascii="Gadugi" w:hAnsi="Gadugi"/>
          <w:sz w:val="18"/>
          <w:szCs w:val="18"/>
        </w:rPr>
      </w:pPr>
    </w:p>
    <w:p w:rsidR="00FF56D9" w:rsidRDefault="00E67C3E" w:rsidP="00A35C8F">
      <w:pPr>
        <w:pStyle w:val="NoSpacing"/>
        <w:rPr>
          <w:rFonts w:ascii="Gadugi" w:hAnsi="Gadugi"/>
          <w:sz w:val="18"/>
          <w:szCs w:val="18"/>
        </w:rPr>
      </w:pPr>
      <w:r w:rsidRPr="00FF0961">
        <w:rPr>
          <w:rFonts w:ascii="Gadugi" w:hAnsi="Gadugi"/>
          <w:sz w:val="18"/>
          <w:szCs w:val="18"/>
        </w:rPr>
        <w:t>Best way to</w:t>
      </w:r>
      <w:r w:rsidR="00D91FD2" w:rsidRPr="00FF0961">
        <w:rPr>
          <w:rFonts w:ascii="Gadugi" w:hAnsi="Gadugi"/>
          <w:sz w:val="18"/>
          <w:szCs w:val="18"/>
        </w:rPr>
        <w:t xml:space="preserve"> describe the event? Think half TED-style-</w:t>
      </w:r>
      <w:r w:rsidRPr="00FF0961">
        <w:rPr>
          <w:rFonts w:ascii="Gadugi" w:hAnsi="Gadugi"/>
          <w:sz w:val="18"/>
          <w:szCs w:val="18"/>
        </w:rPr>
        <w:t xml:space="preserve">talk and half party </w:t>
      </w:r>
      <w:r w:rsidR="00D91FD2" w:rsidRPr="00FF0961">
        <w:rPr>
          <w:rFonts w:ascii="Gadugi" w:hAnsi="Gadugi"/>
          <w:sz w:val="18"/>
          <w:szCs w:val="18"/>
        </w:rPr>
        <w:t>– it’s</w:t>
      </w:r>
      <w:r w:rsidRPr="00FF0961">
        <w:rPr>
          <w:rFonts w:ascii="Gadugi" w:hAnsi="Gadugi"/>
          <w:sz w:val="18"/>
          <w:szCs w:val="18"/>
        </w:rPr>
        <w:t xml:space="preserve"> one of Austin’s most inspiring and fun events to connect with</w:t>
      </w:r>
      <w:r w:rsidR="00D069EC" w:rsidRPr="00FF0961">
        <w:rPr>
          <w:rFonts w:ascii="Gadugi" w:hAnsi="Gadugi"/>
          <w:sz w:val="18"/>
          <w:szCs w:val="18"/>
        </w:rPr>
        <w:t xml:space="preserve"> Austin’s</w:t>
      </w:r>
      <w:r w:rsidRPr="00FF0961">
        <w:rPr>
          <w:rFonts w:ascii="Gadugi" w:hAnsi="Gadugi"/>
          <w:sz w:val="18"/>
          <w:szCs w:val="18"/>
        </w:rPr>
        <w:t xml:space="preserve"> thought-leaders and support women in our community. </w:t>
      </w:r>
      <w:r w:rsidR="00FF0961" w:rsidRPr="00FF0961">
        <w:rPr>
          <w:rFonts w:ascii="Gadugi" w:hAnsi="Gadugi"/>
          <w:sz w:val="18"/>
          <w:szCs w:val="18"/>
        </w:rPr>
        <w:t xml:space="preserve">This year’s event will also feature a keynote address by </w:t>
      </w:r>
      <w:proofErr w:type="spellStart"/>
      <w:r w:rsidR="00FF56D9" w:rsidRPr="00A815A1">
        <w:rPr>
          <w:rFonts w:ascii="Gadugi" w:hAnsi="Gadugi"/>
          <w:b/>
          <w:sz w:val="18"/>
          <w:szCs w:val="18"/>
        </w:rPr>
        <w:t>Ziauddin</w:t>
      </w:r>
      <w:proofErr w:type="spellEnd"/>
      <w:r w:rsidR="00FF56D9" w:rsidRPr="00A815A1">
        <w:rPr>
          <w:rFonts w:ascii="Gadugi" w:hAnsi="Gadugi"/>
          <w:b/>
          <w:sz w:val="18"/>
          <w:szCs w:val="18"/>
        </w:rPr>
        <w:t xml:space="preserve"> Yousafzai</w:t>
      </w:r>
      <w:r w:rsidR="00FF56D9">
        <w:rPr>
          <w:rFonts w:ascii="Gadugi" w:hAnsi="Gadugi"/>
          <w:sz w:val="18"/>
          <w:szCs w:val="18"/>
        </w:rPr>
        <w:t xml:space="preserve">, who understands the power of investing in women. For many years, </w:t>
      </w:r>
      <w:proofErr w:type="spellStart"/>
      <w:r w:rsidR="00FF56D9">
        <w:rPr>
          <w:rFonts w:ascii="Gadugi" w:hAnsi="Gadugi"/>
          <w:sz w:val="18"/>
          <w:szCs w:val="18"/>
        </w:rPr>
        <w:t>Ziauddin</w:t>
      </w:r>
      <w:proofErr w:type="spellEnd"/>
      <w:r w:rsidR="00FF56D9">
        <w:rPr>
          <w:rFonts w:ascii="Gadugi" w:hAnsi="Gadugi"/>
          <w:sz w:val="18"/>
          <w:szCs w:val="18"/>
        </w:rPr>
        <w:t xml:space="preserve"> served as a teacher and school administrator in home country in Pakistan. His crusade against the inequalities, violence, and exploitation of women has placed both him and his daughter – the youngest ever Nobel Laureate, Malala Yousafzai – in the crosshairs of the Taliban. Together, he and Malala globally champion every girls’ right to 12 years of free, safe, quality education.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 xml:space="preserve">I would love to connect you with the </w:t>
      </w:r>
      <w:r w:rsidR="00D91FD2">
        <w:rPr>
          <w:rFonts w:ascii="Gadugi" w:hAnsi="Gadugi"/>
          <w:sz w:val="18"/>
          <w:szCs w:val="18"/>
        </w:rPr>
        <w:t xml:space="preserve">Austin Community </w:t>
      </w:r>
      <w:r w:rsidRPr="00EF2DDA">
        <w:rPr>
          <w:rFonts w:ascii="Gadugi" w:hAnsi="Gadugi"/>
          <w:sz w:val="18"/>
          <w:szCs w:val="18"/>
        </w:rPr>
        <w:t xml:space="preserve">Foundation’s program staff and perhaps arrange a meeting to learn more about </w:t>
      </w:r>
      <w:proofErr w:type="spellStart"/>
      <w:r w:rsidRPr="00EF2DDA">
        <w:rPr>
          <w:rFonts w:ascii="Gadugi" w:hAnsi="Gadugi"/>
          <w:sz w:val="18"/>
          <w:szCs w:val="18"/>
        </w:rPr>
        <w:t>Keyholder</w:t>
      </w:r>
      <w:proofErr w:type="spellEnd"/>
      <w:r w:rsidRPr="00EF2DDA">
        <w:rPr>
          <w:rFonts w:ascii="Gadugi" w:hAnsi="Gadugi"/>
          <w:sz w:val="18"/>
          <w:szCs w:val="18"/>
        </w:rPr>
        <w:t xml:space="preserve"> sponsorship. As you review the enclosed materials, please do not hesitate to be in touch so we can get a conversation started on engaging </w:t>
      </w:r>
      <w:r w:rsidRPr="00EF2DDA">
        <w:rPr>
          <w:rFonts w:ascii="Gadugi" w:hAnsi="Gadugi"/>
          <w:sz w:val="18"/>
          <w:szCs w:val="18"/>
          <w:highlight w:val="yellow"/>
        </w:rPr>
        <w:t>Insert Company</w:t>
      </w:r>
      <w:r w:rsidRPr="00EF2DDA">
        <w:rPr>
          <w:rFonts w:ascii="Gadugi" w:hAnsi="Gadugi"/>
          <w:sz w:val="18"/>
          <w:szCs w:val="18"/>
        </w:rPr>
        <w:t xml:space="preserve"> in Keyholder’</w:t>
      </w:r>
      <w:r w:rsidR="00FF56D9">
        <w:rPr>
          <w:rFonts w:ascii="Gadugi" w:hAnsi="Gadugi"/>
          <w:sz w:val="18"/>
          <w:szCs w:val="18"/>
        </w:rPr>
        <w:t>20.</w:t>
      </w: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</w:p>
    <w:p w:rsidR="00E67C3E" w:rsidRPr="00EF2DDA" w:rsidRDefault="00E67C3E" w:rsidP="00E67C3E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>Most Sincerely,</w:t>
      </w:r>
    </w:p>
    <w:p w:rsidR="00E67C3E" w:rsidRPr="00EF2DDA" w:rsidRDefault="00FF0961" w:rsidP="00E67C3E">
      <w:pPr>
        <w:pStyle w:val="NoSpacing"/>
        <w:rPr>
          <w:rFonts w:ascii="Gadugi" w:hAnsi="Gadugi"/>
          <w:sz w:val="18"/>
          <w:szCs w:val="18"/>
        </w:rPr>
      </w:pPr>
      <w:r>
        <w:rPr>
          <w:rFonts w:ascii="Gadugi" w:hAnsi="Gadugi"/>
          <w:sz w:val="18"/>
          <w:szCs w:val="18"/>
          <w:highlight w:val="yellow"/>
        </w:rPr>
        <w:t>Insert Your Name</w:t>
      </w:r>
    </w:p>
    <w:p w:rsidR="003C4EE9" w:rsidRPr="00EF2DDA" w:rsidRDefault="00FF56D9" w:rsidP="00612B81">
      <w:pPr>
        <w:pStyle w:val="NoSpacing"/>
        <w:rPr>
          <w:rFonts w:ascii="Gadugi" w:hAnsi="Gadugi"/>
          <w:sz w:val="18"/>
          <w:szCs w:val="18"/>
        </w:rPr>
      </w:pPr>
      <w:r>
        <w:rPr>
          <w:rFonts w:ascii="Gadugi" w:hAnsi="Gadugi"/>
          <w:sz w:val="18"/>
          <w:szCs w:val="18"/>
        </w:rPr>
        <w:t>Keyholder’20</w:t>
      </w:r>
      <w:r w:rsidR="00FF0961">
        <w:rPr>
          <w:rFonts w:ascii="Gadugi" w:hAnsi="Gadugi"/>
          <w:sz w:val="18"/>
          <w:szCs w:val="18"/>
        </w:rPr>
        <w:t xml:space="preserve"> Host Committee</w:t>
      </w:r>
    </w:p>
    <w:p w:rsidR="00E67C3E" w:rsidRPr="00EF2DDA" w:rsidRDefault="00E67C3E" w:rsidP="00612B81">
      <w:pPr>
        <w:pStyle w:val="NoSpacing"/>
        <w:rPr>
          <w:rFonts w:ascii="Gadugi" w:hAnsi="Gadugi"/>
          <w:sz w:val="18"/>
          <w:szCs w:val="18"/>
        </w:rPr>
      </w:pPr>
      <w:r w:rsidRPr="00EF2DDA">
        <w:rPr>
          <w:rFonts w:ascii="Gadugi" w:hAnsi="Gadugi"/>
          <w:sz w:val="18"/>
          <w:szCs w:val="18"/>
        </w:rPr>
        <w:t>Women’s Fund at the Austin Community Foundation</w:t>
      </w:r>
    </w:p>
    <w:sectPr w:rsidR="00E67C3E" w:rsidRPr="00EF2DDA" w:rsidSect="003C4EE9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3E" w:rsidRDefault="00E67C3E" w:rsidP="00E67C3E">
      <w:pPr>
        <w:spacing w:after="0" w:line="240" w:lineRule="auto"/>
      </w:pPr>
      <w:r>
        <w:separator/>
      </w:r>
    </w:p>
  </w:endnote>
  <w:endnote w:type="continuationSeparator" w:id="0">
    <w:p w:rsidR="00E67C3E" w:rsidRDefault="00E67C3E" w:rsidP="00E6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undation Sans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3E" w:rsidRDefault="00E67C3E" w:rsidP="00E67C3E">
      <w:pPr>
        <w:spacing w:after="0" w:line="240" w:lineRule="auto"/>
      </w:pPr>
      <w:r>
        <w:separator/>
      </w:r>
    </w:p>
  </w:footnote>
  <w:footnote w:type="continuationSeparator" w:id="0">
    <w:p w:rsidR="00E67C3E" w:rsidRDefault="00E67C3E" w:rsidP="00E6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E" w:rsidRDefault="00E67C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431925" cy="236220"/>
          <wp:effectExtent l="0" t="0" r="0" b="0"/>
          <wp:wrapTight wrapText="bothSides">
            <wp:wrapPolygon edited="0">
              <wp:start x="0" y="0"/>
              <wp:lineTo x="0" y="19161"/>
              <wp:lineTo x="21265" y="19161"/>
              <wp:lineTo x="212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255042D" wp14:editId="428E225E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1969135" cy="312420"/>
          <wp:effectExtent l="0" t="0" r="0" b="0"/>
          <wp:wrapTight wrapText="bothSides">
            <wp:wrapPolygon edited="0">
              <wp:start x="1463" y="0"/>
              <wp:lineTo x="0" y="9220"/>
              <wp:lineTo x="0" y="19756"/>
              <wp:lineTo x="3343" y="19756"/>
              <wp:lineTo x="21314" y="19756"/>
              <wp:lineTo x="21314" y="0"/>
              <wp:lineTo x="3761" y="0"/>
              <wp:lineTo x="14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34BA"/>
    <w:multiLevelType w:val="hybridMultilevel"/>
    <w:tmpl w:val="DEA6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E"/>
    <w:rsid w:val="003C4EE9"/>
    <w:rsid w:val="00612B81"/>
    <w:rsid w:val="00A35C8F"/>
    <w:rsid w:val="00A815A1"/>
    <w:rsid w:val="00D069EC"/>
    <w:rsid w:val="00D91FD2"/>
    <w:rsid w:val="00E67C3E"/>
    <w:rsid w:val="00E717CD"/>
    <w:rsid w:val="00EE785B"/>
    <w:rsid w:val="00EF2DDA"/>
    <w:rsid w:val="00FF0961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535FBC-F1E1-4CCD-8599-FC52340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3E"/>
  </w:style>
  <w:style w:type="paragraph" w:styleId="Footer">
    <w:name w:val="footer"/>
    <w:basedOn w:val="Normal"/>
    <w:link w:val="FooterChar"/>
    <w:uiPriority w:val="99"/>
    <w:unhideWhenUsed/>
    <w:rsid w:val="00E6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3E"/>
  </w:style>
  <w:style w:type="paragraph" w:styleId="NoSpacing">
    <w:name w:val="No Spacing"/>
    <w:uiPriority w:val="1"/>
    <w:qFormat/>
    <w:rsid w:val="00E67C3E"/>
    <w:pPr>
      <w:spacing w:after="0" w:line="240" w:lineRule="auto"/>
    </w:pPr>
    <w:rPr>
      <w:rFonts w:ascii="Foundation Sans" w:hAnsi="Foundatio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Foundation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Sidey</dc:creator>
  <cp:keywords/>
  <dc:description/>
  <cp:lastModifiedBy>Kim Sidey</cp:lastModifiedBy>
  <cp:revision>2</cp:revision>
  <cp:lastPrinted>2018-02-28T21:25:00Z</cp:lastPrinted>
  <dcterms:created xsi:type="dcterms:W3CDTF">2019-09-26T19:45:00Z</dcterms:created>
  <dcterms:modified xsi:type="dcterms:W3CDTF">2019-09-26T19:45:00Z</dcterms:modified>
</cp:coreProperties>
</file>